
<file path=[Content_Types].xml><?xml version="1.0" encoding="utf-8"?>
<Types xmlns="http://schemas.openxmlformats.org/package/2006/content-types">
  <Default Extension="xml" ContentType="application/xml"/>
  <Default Extension="png" ContentType="image/png"/>
  <Default Extension="jpeg" ContentType="image/jpe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450" w:right="450"/>
        <w:jc w:val="center"/>
        <w:rPr>
          <w:color w:val="003366"/>
          <w:sz w:val="27"/>
          <w:szCs w:val="27"/>
        </w:rPr>
      </w:pPr>
      <w:r>
        <w:rPr>
          <w:color w:val="003366"/>
          <w:sz w:val="27"/>
          <w:szCs w:val="27"/>
          <w:shd w:val="clear" w:fill="FFFFFF"/>
        </w:rPr>
        <w:t>（1136）对外经济贸易大学考点网上确认须知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2" w:firstLineChars="200"/>
        <w:jc w:val="left"/>
      </w:pPr>
      <w:r>
        <w:rPr>
          <w:rStyle w:val="6"/>
          <w:rFonts w:hint="eastAsia" w:ascii="宋体" w:hAnsi="宋体" w:eastAsia="宋体" w:cs="’Times New Roman’"/>
          <w:color w:val="0000FF"/>
          <w:kern w:val="0"/>
          <w:sz w:val="24"/>
          <w:szCs w:val="24"/>
          <w:bdr w:val="none" w:color="auto" w:sz="0" w:space="0"/>
          <w:shd w:val="clear" w:fill="FFFFFF"/>
          <w:lang w:val="en-US" w:eastAsia="zh-CN" w:bidi="ar"/>
        </w:rPr>
        <w:t>考生须认真阅读《北京市报考点选择规定》、《2021年对外经济贸易大学硕士研究生网报公告》、《2021年招收攻读硕士学位研究生简章》、各招生单位招生专业目录、相关专业招生简章，确定符合要求后方可选择报考。因不按相关要求报考，错选报考点、网报信息误填、错填，填报虚假信息、提交虚假材料及未按要求按时提交所需材料等原因造成不能通过网上确认或不能参加考试、复试、或者被录取的，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40"/>
        <w:jc w:val="left"/>
      </w:pPr>
      <w:r>
        <w:rPr>
          <w:rFonts w:hint="eastAsia" w:ascii="宋体" w:hAnsi="宋体" w:eastAsia="宋体" w:cs="’Times New Roman’"/>
          <w:kern w:val="0"/>
          <w:sz w:val="24"/>
          <w:szCs w:val="24"/>
          <w:bdr w:val="none" w:color="auto" w:sz="0" w:space="0"/>
          <w:shd w:val="clear" w:fill="FFFFFF"/>
          <w:lang w:val="en-US" w:eastAsia="zh-CN" w:bidi="ar"/>
        </w:rPr>
        <w:t>根据《全国硕士研究生招生工作管理规定》，全国硕士研究生招生考试报名流程包括网上报名和网上确认（现场确认）两个阶段。所有参加硕士研究生招生考试的考生均须进行网上报名，并在网上或到报考点现场确认网报信息和采集本人图像等相关电子信息，同时按规定缴纳报考费</w:t>
      </w:r>
      <w:r>
        <w:rPr>
          <w:rFonts w:hint="eastAsia" w:ascii="宋体" w:hAnsi="宋体" w:eastAsia="宋体" w:cs="’Times New Roman’"/>
          <w:color w:val="000000"/>
          <w:kern w:val="0"/>
          <w:sz w:val="24"/>
          <w:szCs w:val="24"/>
          <w:bdr w:val="none" w:color="auto" w:sz="0" w:space="0"/>
          <w:shd w:val="clear" w:fill="FFFFFF"/>
          <w:lang w:val="en-US" w:eastAsia="zh-CN" w:bidi="ar"/>
        </w:rPr>
        <w:t>。只有完成以上步骤，报名流程才完成。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40"/>
        <w:jc w:val="left"/>
      </w:pPr>
      <w:r>
        <w:rPr>
          <w:rFonts w:hint="eastAsia" w:ascii="宋体" w:hAnsi="宋体" w:eastAsia="宋体" w:cs="’Times New Roman’"/>
          <w:bCs/>
          <w:kern w:val="0"/>
          <w:sz w:val="24"/>
          <w:szCs w:val="24"/>
          <w:bdr w:val="none" w:color="auto" w:sz="0" w:space="0"/>
          <w:shd w:val="clear" w:fill="FFFFFF"/>
          <w:lang w:val="en-US" w:eastAsia="zh-CN" w:bidi="ar"/>
        </w:rPr>
        <w:t>根据北京教育考试院统一部署，</w:t>
      </w:r>
      <w:r>
        <w:rPr>
          <w:rFonts w:hint="eastAsia" w:ascii="宋体" w:hAnsi="宋体" w:eastAsia="宋体" w:cs="’Times New Roman’"/>
          <w:bCs/>
          <w:color w:val="0000FF"/>
          <w:kern w:val="0"/>
          <w:sz w:val="24"/>
          <w:szCs w:val="24"/>
          <w:bdr w:val="none" w:color="auto" w:sz="0" w:space="0"/>
          <w:shd w:val="clear" w:fill="FFFFFF"/>
          <w:lang w:val="en-US" w:eastAsia="zh-CN" w:bidi="ar"/>
        </w:rPr>
        <w:t>2021年</w:t>
      </w:r>
      <w:r>
        <w:rPr>
          <w:rFonts w:hint="eastAsia" w:ascii="宋体" w:hAnsi="宋体" w:eastAsia="宋体" w:cs="’Times New Roman’"/>
          <w:color w:val="0000FF"/>
          <w:kern w:val="0"/>
          <w:sz w:val="24"/>
          <w:szCs w:val="24"/>
          <w:bdr w:val="none" w:color="auto" w:sz="0" w:space="0"/>
          <w:shd w:val="clear" w:fill="FFFFFF"/>
          <w:lang w:val="en-US" w:eastAsia="zh-CN" w:bidi="ar"/>
        </w:rPr>
        <w:t>（1136）对外经济贸易大学考点采用</w:t>
      </w:r>
      <w:r>
        <w:rPr>
          <w:rStyle w:val="6"/>
          <w:rFonts w:hint="eastAsia" w:ascii="宋体" w:hAnsi="宋体" w:eastAsia="宋体" w:cs="’Times New Roman’"/>
          <w:bCs w:val="0"/>
          <w:color w:val="FF0000"/>
          <w:kern w:val="0"/>
          <w:sz w:val="24"/>
          <w:szCs w:val="24"/>
          <w:bdr w:val="none" w:color="auto" w:sz="0" w:space="0"/>
          <w:shd w:val="clear" w:fill="FFFFFF"/>
          <w:lang w:val="en-US" w:eastAsia="zh-CN" w:bidi="ar"/>
        </w:rPr>
        <w:t>网上确认</w:t>
      </w:r>
      <w:r>
        <w:rPr>
          <w:rFonts w:hint="eastAsia" w:ascii="宋体" w:hAnsi="宋体" w:eastAsia="宋体" w:cs="’Times New Roman’"/>
          <w:bCs/>
          <w:color w:val="0000FF"/>
          <w:kern w:val="0"/>
          <w:sz w:val="24"/>
          <w:szCs w:val="24"/>
          <w:bdr w:val="none" w:color="auto" w:sz="0" w:space="0"/>
          <w:shd w:val="clear" w:fill="FFFFFF"/>
          <w:lang w:val="en-US" w:eastAsia="zh-CN" w:bidi="ar"/>
        </w:rPr>
        <w:t>的方式</w:t>
      </w:r>
      <w:r>
        <w:rPr>
          <w:rFonts w:hint="eastAsia" w:ascii="宋体" w:hAnsi="宋体" w:eastAsia="宋体" w:cs="’Times New Roman’"/>
          <w:bCs/>
          <w:kern w:val="0"/>
          <w:sz w:val="24"/>
          <w:szCs w:val="24"/>
          <w:bdr w:val="none" w:color="auto" w:sz="0" w:space="0"/>
          <w:shd w:val="clear" w:fill="FFFFFF"/>
          <w:lang w:val="en-US" w:eastAsia="zh-CN" w:bidi="ar"/>
        </w:rPr>
        <w:t>确认考生网报信息，并对考生报考资格进行审查。</w:t>
      </w:r>
      <w:r>
        <w:rPr>
          <w:rFonts w:hint="eastAsia" w:ascii="宋体" w:hAnsi="宋体" w:eastAsia="宋体" w:cs="’Times New Roman’"/>
          <w:bCs/>
          <w:color w:val="0000FF"/>
          <w:kern w:val="0"/>
          <w:sz w:val="24"/>
          <w:szCs w:val="24"/>
          <w:bdr w:val="none" w:color="auto" w:sz="0" w:space="0"/>
          <w:shd w:val="clear" w:fill="FFFFFF"/>
          <w:lang w:val="en-US" w:eastAsia="zh-CN" w:bidi="ar"/>
        </w:rPr>
        <w:t>凡符合且选择</w:t>
      </w:r>
      <w:r>
        <w:rPr>
          <w:rFonts w:hint="eastAsia" w:ascii="宋体" w:hAnsi="宋体" w:eastAsia="宋体" w:cs="’Times New Roman’"/>
          <w:color w:val="0000FF"/>
          <w:kern w:val="0"/>
          <w:sz w:val="24"/>
          <w:szCs w:val="24"/>
          <w:bdr w:val="none" w:color="auto" w:sz="0" w:space="0"/>
          <w:shd w:val="clear" w:fill="FFFFFF"/>
          <w:lang w:val="en-US" w:eastAsia="zh-CN" w:bidi="ar"/>
        </w:rPr>
        <w:t>（1136）对外经济贸易大学</w:t>
      </w:r>
      <w:r>
        <w:rPr>
          <w:rFonts w:hint="eastAsia" w:ascii="宋体" w:hAnsi="宋体" w:eastAsia="宋体" w:cs="’Times New Roman’"/>
          <w:bCs/>
          <w:color w:val="0000FF"/>
          <w:kern w:val="0"/>
          <w:sz w:val="24"/>
          <w:szCs w:val="24"/>
          <w:bdr w:val="none" w:color="auto" w:sz="0" w:space="0"/>
          <w:shd w:val="clear" w:fill="FFFFFF"/>
          <w:lang w:val="en-US" w:eastAsia="zh-CN" w:bidi="ar"/>
        </w:rPr>
        <w:t>为报考点的</w:t>
      </w:r>
      <w:r>
        <w:rPr>
          <w:rFonts w:hint="eastAsia" w:ascii="宋体" w:hAnsi="宋体" w:eastAsia="宋体" w:cs="’Times New Roman’"/>
          <w:color w:val="0000FF"/>
          <w:kern w:val="0"/>
          <w:sz w:val="24"/>
          <w:szCs w:val="24"/>
          <w:bdr w:val="none" w:color="auto" w:sz="0" w:space="0"/>
          <w:shd w:val="clear" w:fill="FFFFFF"/>
          <w:lang w:val="en-US" w:eastAsia="zh-CN" w:bidi="ar"/>
        </w:rPr>
        <w:t>考生均须进行网上确认。</w:t>
      </w:r>
      <w:r>
        <w:rPr>
          <w:rFonts w:hint="eastAsia" w:ascii="宋体" w:hAnsi="宋体" w:eastAsia="宋体" w:cs="’Times New Roman’"/>
          <w:kern w:val="0"/>
          <w:sz w:val="24"/>
          <w:szCs w:val="24"/>
          <w:bdr w:val="none" w:color="auto" w:sz="0" w:space="0"/>
          <w:shd w:val="clear" w:fill="FFFFFF"/>
          <w:lang w:val="en-US" w:eastAsia="zh-CN" w:bidi="ar"/>
        </w:rPr>
        <w:t>网上确认规定时间内未完成确认者，不再补办。考生本人务必要确保网上报名信息的真实、准确和有效，报名信息在考试、复试及录取阶段一律不作修改，因考生误报、错报造成一切后果由考生本人承担。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42"/>
        <w:jc w:val="left"/>
      </w:pPr>
      <w:r>
        <w:rPr>
          <w:rFonts w:hint="eastAsia" w:ascii="宋体" w:hAnsi="宋体" w:eastAsia="宋体" w:cs="’Times New Roman’"/>
          <w:kern w:val="0"/>
          <w:sz w:val="24"/>
          <w:szCs w:val="24"/>
          <w:bdr w:val="none" w:color="auto" w:sz="0" w:space="0"/>
          <w:shd w:val="clear" w:fill="FFFFFF"/>
          <w:lang w:val="en-US" w:eastAsia="zh-CN" w:bidi="ar"/>
        </w:rPr>
        <w:t>根据相关规定，本考点对考生报考信息和网上确认材料进行全面审查。考生上传材料成功后，须及时登录系统查看审核结果，如未通过审核，应根据提示按时重新提交相关材料。未按要求及时提供相关确认材料的考生不予确认，报名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outlineLvl w:val="0"/>
      </w:pPr>
      <w:r>
        <w:rPr>
          <w:rFonts w:ascii="黑体" w:hAnsi="宋体" w:eastAsia="黑体" w:cs="’Times New Roman’"/>
          <w:kern w:val="0"/>
          <w:sz w:val="24"/>
          <w:szCs w:val="24"/>
          <w:bdr w:val="none" w:color="auto" w:sz="0" w:space="0"/>
          <w:shd w:val="clear" w:fill="FFFFFF"/>
          <w:lang w:val="en-US" w:eastAsia="zh-CN" w:bidi="ar"/>
        </w:rPr>
        <w:t>一、本考点确认对象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宋体"/>
          <w:kern w:val="0"/>
          <w:sz w:val="24"/>
          <w:szCs w:val="24"/>
          <w:bdr w:val="none" w:color="auto" w:sz="0" w:space="0"/>
          <w:shd w:val="clear" w:fill="FFFFFF"/>
          <w:lang w:val="en-US" w:eastAsia="zh-CN" w:bidi="ar"/>
        </w:rPr>
        <w:t>选择（1136）对外经济贸易大学考点的考生，须符合《北京市2021年全国硕士研究生招生考试报名考生须知》和《2021年对外经济贸易大学硕士研究生网报公告》中的要求，基本要求如下：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宋体"/>
          <w:kern w:val="0"/>
          <w:sz w:val="24"/>
          <w:szCs w:val="24"/>
          <w:bdr w:val="none" w:color="auto" w:sz="0" w:space="0"/>
          <w:shd w:val="clear" w:fill="FFFFFF"/>
          <w:lang w:val="en-US" w:eastAsia="zh-CN" w:bidi="ar"/>
        </w:rPr>
        <w:t>1.应届生：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①学校所在地为北京地区，且报考对外经济贸易大学或商务部国际经济贸易研究院的应届本科毕业生。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②对外经济贸易大学应届本科毕业生报考京外招生单位的。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2.往届生：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报考对外经济贸易大学或商务部国际经济贸易研究院的往届生须至少符合以下条件之一</w:t>
      </w:r>
      <w:r>
        <w:rPr>
          <w:rFonts w:hint="eastAsia" w:ascii="宋体" w:hAnsi="宋体" w:eastAsia="宋体" w:cs="’Times New Roman’"/>
          <w:color w:val="00000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color w:val="000000"/>
          <w:kern w:val="0"/>
          <w:sz w:val="24"/>
          <w:szCs w:val="24"/>
          <w:bdr w:val="none" w:color="auto" w:sz="0" w:space="0"/>
          <w:shd w:val="clear" w:fill="FFFFFF"/>
          <w:lang w:val="en-US" w:eastAsia="zh-CN" w:bidi="ar"/>
        </w:rPr>
        <w:t>（1）户籍所在地为北京地区</w:t>
      </w:r>
      <w:r>
        <w:rPr>
          <w:rStyle w:val="6"/>
          <w:rFonts w:hint="eastAsia" w:ascii="宋体" w:hAnsi="宋体" w:eastAsia="宋体" w:cs="’Times New Roman’"/>
          <w:bCs w:val="0"/>
          <w:color w:val="000000"/>
          <w:kern w:val="0"/>
          <w:sz w:val="24"/>
          <w:szCs w:val="24"/>
          <w:bdr w:val="none" w:color="auto" w:sz="0" w:space="0"/>
          <w:shd w:val="clear" w:fill="FFFFFF"/>
          <w:lang w:val="en-US" w:eastAsia="zh-CN" w:bidi="ar"/>
        </w:rPr>
        <w:t>（</w:t>
      </w:r>
      <w:r>
        <w:rPr>
          <w:rStyle w:val="6"/>
          <w:rFonts w:hint="eastAsia" w:ascii="宋体" w:hAnsi="宋体" w:eastAsia="宋体" w:cs="’Times New Roman’"/>
          <w:color w:val="000000"/>
          <w:kern w:val="0"/>
          <w:sz w:val="24"/>
          <w:szCs w:val="24"/>
          <w:bdr w:val="none" w:color="auto" w:sz="0" w:space="0"/>
          <w:shd w:val="clear" w:fill="FFFFFF"/>
          <w:lang w:val="en-US" w:eastAsia="zh-CN" w:bidi="ar"/>
        </w:rPr>
        <w:t>北京市居民户口簿首页及本人页原件照片或北京市集体户口首页及本人页原件照片或北京市公安机关出具的户籍证明原件照片</w:t>
      </w:r>
      <w:r>
        <w:rPr>
          <w:rStyle w:val="6"/>
          <w:rFonts w:hint="eastAsia" w:ascii="宋体" w:hAnsi="宋体" w:eastAsia="宋体" w:cs="’Times New Roman’"/>
          <w:bCs w:val="0"/>
          <w:color w:val="000000"/>
          <w:kern w:val="0"/>
          <w:sz w:val="24"/>
          <w:szCs w:val="24"/>
          <w:bdr w:val="none" w:color="auto" w:sz="0" w:space="0"/>
          <w:shd w:val="clear" w:fill="FFFFFF"/>
          <w:lang w:val="en-US" w:eastAsia="zh-CN" w:bidi="ar"/>
        </w:rPr>
        <w:t>）</w:t>
      </w:r>
      <w:r>
        <w:rPr>
          <w:rFonts w:hint="eastAsia" w:ascii="宋体" w:hAnsi="宋体" w:eastAsia="宋体" w:cs="’Times New Roman’"/>
          <w:color w:val="00000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color w:val="000000"/>
          <w:kern w:val="0"/>
          <w:sz w:val="24"/>
          <w:szCs w:val="24"/>
          <w:bdr w:val="none" w:color="auto" w:sz="0" w:space="0"/>
          <w:shd w:val="clear" w:fill="FFFFFF"/>
          <w:lang w:val="en-US" w:eastAsia="zh-CN" w:bidi="ar"/>
        </w:rPr>
        <w:t>（2）具有2020年6月（含）以后连续缴纳3个月（含）以上的《北京市社会保险个人权益记录（参考人员缴费信息）》的考生</w:t>
      </w:r>
      <w:r>
        <w:rPr>
          <w:rFonts w:hint="eastAsia" w:ascii="宋体" w:hAnsi="宋体" w:eastAsia="宋体" w:cs="’Times New Roman’"/>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outlineLvl w:val="0"/>
      </w:pPr>
      <w:r>
        <w:rPr>
          <w:rFonts w:hint="eastAsia" w:ascii="黑体" w:hAnsi="宋体" w:eastAsia="黑体" w:cs="’Times New Roman’"/>
          <w:kern w:val="0"/>
          <w:sz w:val="24"/>
          <w:szCs w:val="24"/>
          <w:bdr w:val="none" w:color="auto" w:sz="0" w:space="0"/>
          <w:shd w:val="clear" w:fill="FFFFFF"/>
          <w:lang w:val="en-US" w:eastAsia="zh-CN" w:bidi="ar"/>
        </w:rPr>
        <w:t>二、本考点网上确认时间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1136）对外经济贸易大学考点采用网上确认方式，考生不必再到现场进行材料审核，考生须按照要求按时上传各类审核材料（若材料不符合要求，则须按时重传），待报名系统提示确认成功，方为完成网上确认流程。因不按时上传（重传）材料或材料不符合要求而造成不能确认、考试的，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2" w:firstLineChars="200"/>
        <w:jc w:val="left"/>
      </w:pPr>
      <w:r>
        <w:rPr>
          <w:rStyle w:val="6"/>
          <w:rFonts w:hint="eastAsia" w:ascii="宋体" w:hAnsi="宋体" w:eastAsia="宋体" w:cs="’Times New Roman’"/>
          <w:bCs w:val="0"/>
          <w:color w:val="0000FF"/>
          <w:kern w:val="0"/>
          <w:sz w:val="24"/>
          <w:szCs w:val="24"/>
          <w:bdr w:val="none" w:color="auto" w:sz="0" w:space="0"/>
          <w:shd w:val="clear" w:fill="FFFFFF"/>
          <w:lang w:val="en-US" w:eastAsia="zh-CN" w:bidi="ar"/>
        </w:rPr>
        <w:t>1136考点上传材料的时间为：2020年11月5日---11月10日上午10:00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2" w:firstLineChars="200"/>
        <w:jc w:val="left"/>
      </w:pPr>
      <w:r>
        <w:rPr>
          <w:rStyle w:val="6"/>
          <w:rFonts w:hint="eastAsia" w:ascii="宋体" w:hAnsi="宋体" w:eastAsia="宋体" w:cs="’Times New Roman’"/>
          <w:bCs w:val="0"/>
          <w:color w:val="0000FF"/>
          <w:kern w:val="0"/>
          <w:sz w:val="24"/>
          <w:szCs w:val="24"/>
          <w:bdr w:val="none" w:color="auto" w:sz="0" w:space="0"/>
          <w:shd w:val="clear" w:fill="FFFFFF"/>
          <w:lang w:val="en-US" w:eastAsia="zh-CN" w:bidi="ar"/>
        </w:rPr>
        <w:t>1136考点重传材料的时间为：2020年11月5日---11月10日下午16:00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2" w:firstLineChars="200"/>
        <w:jc w:val="left"/>
      </w:pPr>
      <w:r>
        <w:rPr>
          <w:rStyle w:val="6"/>
          <w:rFonts w:hint="eastAsia" w:ascii="宋体" w:hAnsi="宋体" w:eastAsia="宋体" w:cs="’Times New Roman’"/>
          <w:bCs w:val="0"/>
          <w:color w:val="0000FF"/>
          <w:kern w:val="0"/>
          <w:sz w:val="24"/>
          <w:szCs w:val="24"/>
          <w:bdr w:val="none" w:color="auto" w:sz="0" w:space="0"/>
          <w:shd w:val="clear" w:fill="FFFFFF"/>
          <w:lang w:val="en-US" w:eastAsia="zh-CN" w:bidi="ar"/>
        </w:rPr>
        <w:t>1136考点网上审核的时间为：2020年11月6日---11月10日下午16:00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bCs/>
          <w:kern w:val="0"/>
          <w:sz w:val="24"/>
          <w:szCs w:val="24"/>
          <w:bdr w:val="none" w:color="auto" w:sz="0" w:space="0"/>
          <w:shd w:val="clear" w:fill="FFFFFF"/>
          <w:lang w:val="en-US" w:eastAsia="zh-CN" w:bidi="ar"/>
        </w:rPr>
        <w:t>考生应在规定时间段内完成本人的“核对网报信息、上传本人图像照片、上传身份证照片、上传手持身份证照片及其它相关材料照片”等网上确认所有步骤，未参加、未通过确认者将不允许在本报考点参加考试。</w:t>
      </w:r>
      <w:r>
        <w:rPr>
          <w:rStyle w:val="6"/>
          <w:rFonts w:hint="eastAsia" w:ascii="宋体" w:hAnsi="宋体" w:eastAsia="宋体" w:cs="’Times New Roman’"/>
          <w:bCs w:val="0"/>
          <w:color w:val="FF0000"/>
          <w:kern w:val="0"/>
          <w:sz w:val="24"/>
          <w:szCs w:val="24"/>
          <w:bdr w:val="none" w:color="auto" w:sz="0" w:space="0"/>
          <w:shd w:val="clear" w:fill="FFFFFF"/>
          <w:lang w:val="en-US" w:eastAsia="zh-CN" w:bidi="ar"/>
        </w:rPr>
        <w:t>请考生在信息材料提交完毕后，务必及时关注审核结果。凡是提示“审核不通过，需要补充（或修改）材料”的考生请务必根据提示内容在规定时间内重新提交符合要求的相关材料，否则无法确认、不能参加考试等一切后果由考生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outlineLvl w:val="0"/>
      </w:pPr>
      <w:r>
        <w:rPr>
          <w:rFonts w:hint="eastAsia" w:ascii="黑体" w:hAnsi="宋体" w:eastAsia="黑体" w:cs="’Times New Roman’"/>
          <w:kern w:val="0"/>
          <w:sz w:val="24"/>
          <w:szCs w:val="24"/>
          <w:bdr w:val="none" w:color="auto" w:sz="0" w:space="0"/>
          <w:shd w:val="clear" w:fill="FFFFFF"/>
          <w:lang w:val="en-US" w:eastAsia="zh-CN" w:bidi="ar"/>
        </w:rPr>
        <w:t>三、本考点网上确认流程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1.考生须使用手机，凭在中国研究生招生信息网（网址：http://yz.chsi.com，以下简称“研招网”）报名系统的用户名及密码登录，按流程进行网上确认，网上确认网址为：yz.chsi.com.cn/wsqr/stu/。</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2.认真阅读《2021年对外经济贸易大学硕士研究生网报公告》，在系统点击同意《考生诚信考试承诺书》。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3.上传材料（所有照片格式均为jpg或jpeg）</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（1）考生本人照片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考生本人近三个月内正面、免冠、无妆、彩色一寸电子证件照（</w:t>
      </w:r>
      <w:r>
        <w:rPr>
          <w:rStyle w:val="6"/>
          <w:rFonts w:hint="eastAsia" w:ascii="宋体" w:hAnsi="宋体" w:eastAsia="宋体" w:cs="’Times New Roman’"/>
          <w:bCs w:val="0"/>
          <w:color w:val="0000FF"/>
          <w:kern w:val="0"/>
          <w:sz w:val="24"/>
          <w:szCs w:val="24"/>
          <w:bdr w:val="none" w:color="auto" w:sz="0" w:space="0"/>
          <w:shd w:val="clear" w:fill="FFFFFF"/>
          <w:lang w:val="en-US" w:eastAsia="zh-CN" w:bidi="ar"/>
        </w:rPr>
        <w:t>白色背景</w:t>
      </w:r>
      <w:r>
        <w:rPr>
          <w:rFonts w:hint="eastAsia" w:ascii="宋体" w:hAnsi="宋体" w:eastAsia="宋体" w:cs="’Times New Roman’"/>
          <w:kern w:val="0"/>
          <w:sz w:val="24"/>
          <w:szCs w:val="24"/>
          <w:bdr w:val="none" w:color="auto" w:sz="0" w:space="0"/>
          <w:shd w:val="clear" w:fill="FFFFFF"/>
          <w:lang w:val="en-US" w:eastAsia="zh-CN" w:bidi="ar"/>
        </w:rPr>
        <w:t>，用于准考证照片等），宽高比例3:4；坐姿端正，双眼自然睁开并平视，双耳对称，左右肩膀平衡，头部和肩部要端正且不能过大或过小，需占整个照片的比例为2/3。照片应能如实反映本人近期相貌，照片须真实，不得使用软件等对样貌进行任何修改，不得使用照片翻拍。照片要求格式为jpg或jpeg，大小为</w:t>
      </w:r>
      <w:r>
        <w:rPr>
          <w:rFonts w:hint="eastAsia" w:ascii="宋体" w:hAnsi="宋体" w:eastAsia="宋体" w:cs="’Times New Roman’"/>
          <w:color w:val="0000FF"/>
          <w:kern w:val="0"/>
          <w:sz w:val="24"/>
          <w:szCs w:val="24"/>
          <w:bdr w:val="none" w:color="auto" w:sz="0" w:space="0"/>
          <w:shd w:val="clear" w:fill="FFFFFF"/>
          <w:lang w:val="en-US" w:eastAsia="zh-CN" w:bidi="ar"/>
        </w:rPr>
        <w:t>60KB-100KB</w:t>
      </w:r>
      <w:r>
        <w:rPr>
          <w:rFonts w:hint="eastAsia" w:ascii="宋体" w:hAnsi="宋体" w:eastAsia="宋体" w:cs="’Times New Roman’"/>
          <w:kern w:val="0"/>
          <w:sz w:val="24"/>
          <w:szCs w:val="24"/>
          <w:bdr w:val="none" w:color="auto" w:sz="0" w:space="0"/>
          <w:shd w:val="clear" w:fill="FFFFFF"/>
          <w:lang w:val="en-US" w:eastAsia="zh-CN" w:bidi="ar"/>
        </w:rPr>
        <w:t>,对考生提供的无法清晰、准确辨识的照片，将置为“审核不通过，需要补充（或修改）材料”，考生须重新提交照片材料进行审核。</w:t>
      </w:r>
    </w:p>
    <w:tbl>
      <w:tblPr>
        <w:tblW w:w="3088" w:type="dxa"/>
        <w:jc w:val="center"/>
        <w:tblCellSpacing w:w="7" w:type="dxa"/>
        <w:tblInd w:w="2624" w:type="dxa"/>
        <w:shd w:val="clear"/>
        <w:tblLayout w:type="fixed"/>
        <w:tblCellMar>
          <w:top w:w="15" w:type="dxa"/>
          <w:left w:w="15" w:type="dxa"/>
          <w:bottom w:w="15" w:type="dxa"/>
          <w:right w:w="15" w:type="dxa"/>
        </w:tblCellMar>
      </w:tblPr>
      <w:tblGrid>
        <w:gridCol w:w="3088"/>
      </w:tblGrid>
      <w:tr>
        <w:tblPrEx>
          <w:shd w:val="clear"/>
          <w:tblLayout w:type="fixed"/>
        </w:tblPrEx>
        <w:trPr>
          <w:tblCellSpacing w:w="7" w:type="dxa"/>
          <w:jc w:val="center"/>
        </w:trPr>
        <w:tc>
          <w:tcPr>
            <w:tcW w:w="3058"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drawing>
                <wp:inline distT="0" distB="0" distL="114300" distR="114300">
                  <wp:extent cx="1929765" cy="2630805"/>
                  <wp:effectExtent l="0" t="0" r="13335" b="1714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1929765" cy="2630805"/>
                          </a:xfrm>
                          <a:prstGeom prst="rect">
                            <a:avLst/>
                          </a:prstGeom>
                          <a:noFill/>
                          <a:ln w="9525">
                            <a:noFill/>
                          </a:ln>
                        </pic:spPr>
                      </pic:pic>
                    </a:graphicData>
                  </a:graphic>
                </wp:inline>
              </w:drawing>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jc w:val="center"/>
      </w:pPr>
      <w:r>
        <w:rPr>
          <w:rStyle w:val="6"/>
          <w:rFonts w:hint="eastAsia" w:ascii="宋体" w:hAnsi="宋体" w:eastAsia="宋体" w:cs="’Times New Roman’"/>
          <w:kern w:val="0"/>
          <w:sz w:val="24"/>
          <w:szCs w:val="24"/>
          <w:bdr w:val="none" w:color="auto" w:sz="0" w:space="0"/>
          <w:shd w:val="clear" w:fill="FFFFFF"/>
          <w:lang w:val="en-US" w:eastAsia="zh-CN" w:bidi="ar"/>
        </w:rPr>
        <w:t>考生本人照片示例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（2）考生本人身份证件    考生本人有效居民身份证原件正反面图片（须在有效期内）。分正、反面两张分别上传。请确保身份证边框完整，字迹清晰，亮度均匀。</w:t>
      </w:r>
    </w:p>
    <w:p>
      <w:pPr>
        <w:pStyle w:val="3"/>
        <w:keepNext w:val="0"/>
        <w:keepLines w:val="0"/>
        <w:widowControl/>
        <w:suppressLineNumbers w:val="0"/>
        <w:spacing w:before="150" w:beforeAutospacing="0" w:after="0" w:afterAutospacing="0"/>
        <w:ind w:left="450" w:right="450"/>
        <w:jc w:val="center"/>
      </w:pPr>
      <w:r>
        <w:rPr>
          <w:rFonts w:hint="eastAsia" w:ascii="微软雅黑" w:hAnsi="微软雅黑" w:eastAsia="微软雅黑" w:cs="微软雅黑"/>
          <w:sz w:val="18"/>
          <w:szCs w:val="18"/>
          <w:shd w:val="clear" w:fill="FFFFFF"/>
        </w:rPr>
        <w:t> </w:t>
      </w:r>
    </w:p>
    <w:p>
      <w:pPr>
        <w:pStyle w:val="3"/>
        <w:keepNext w:val="0"/>
        <w:keepLines w:val="0"/>
        <w:widowControl/>
        <w:suppressLineNumbers w:val="0"/>
        <w:spacing w:before="150" w:beforeAutospacing="0" w:after="0" w:afterAutospacing="0"/>
        <w:ind w:left="450" w:right="450"/>
        <w:jc w:val="center"/>
      </w:pPr>
      <w:r>
        <w:rPr>
          <w:rFonts w:hint="eastAsia" w:ascii="微软雅黑" w:hAnsi="微软雅黑" w:eastAsia="微软雅黑" w:cs="微软雅黑"/>
          <w:sz w:val="18"/>
          <w:szCs w:val="18"/>
          <w:shd w:val="clear" w:fill="FFFFFF"/>
        </w:rPr>
        <w:t> </w:t>
      </w:r>
    </w:p>
    <w:tbl>
      <w:tblPr>
        <w:tblW w:w="5940" w:type="dxa"/>
        <w:jc w:val="center"/>
        <w:tblCellSpacing w:w="7" w:type="dxa"/>
        <w:tblInd w:w="1198" w:type="dxa"/>
        <w:shd w:val="clear"/>
        <w:tblLayout w:type="fixed"/>
        <w:tblCellMar>
          <w:top w:w="15" w:type="dxa"/>
          <w:left w:w="15" w:type="dxa"/>
          <w:bottom w:w="15" w:type="dxa"/>
          <w:right w:w="15" w:type="dxa"/>
        </w:tblCellMar>
      </w:tblPr>
      <w:tblGrid>
        <w:gridCol w:w="5865"/>
        <w:gridCol w:w="75"/>
      </w:tblGrid>
      <w:tr>
        <w:tblPrEx>
          <w:tblLayout w:type="fixed"/>
          <w:tblCellMar>
            <w:top w:w="15" w:type="dxa"/>
            <w:left w:w="15" w:type="dxa"/>
            <w:bottom w:w="15" w:type="dxa"/>
            <w:right w:w="15" w:type="dxa"/>
          </w:tblCellMar>
        </w:tblPrEx>
        <w:trPr>
          <w:tblCellSpacing w:w="7" w:type="dxa"/>
          <w:jc w:val="center"/>
        </w:trPr>
        <w:tc>
          <w:tcPr>
            <w:tcW w:w="5844"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r>
              <w:rPr>
                <w:rFonts w:hint="eastAsia" w:ascii="微软雅黑" w:hAnsi="微软雅黑" w:eastAsia="微软雅黑" w:cs="微软雅黑"/>
                <w:kern w:val="0"/>
                <w:sz w:val="18"/>
                <w:szCs w:val="18"/>
                <w:bdr w:val="none" w:color="auto" w:sz="0" w:space="0"/>
                <w:lang w:val="en-US" w:eastAsia="zh-CN" w:bidi="ar"/>
              </w:rPr>
              <w:drawing>
                <wp:inline distT="0" distB="0" distL="114300" distR="114300">
                  <wp:extent cx="3676650" cy="23241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676650" cy="2324100"/>
                          </a:xfrm>
                          <a:prstGeom prst="rect">
                            <a:avLst/>
                          </a:prstGeom>
                          <a:noFill/>
                          <a:ln w="9525">
                            <a:noFill/>
                          </a:ln>
                        </pic:spPr>
                      </pic:pic>
                    </a:graphicData>
                  </a:graphic>
                </wp:inline>
              </w:drawing>
            </w:r>
          </w:p>
        </w:tc>
        <w:tc>
          <w:tcPr>
            <w:tcW w:w="54"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bl>
    <w:p>
      <w:pPr>
        <w:pStyle w:val="3"/>
        <w:keepNext w:val="0"/>
        <w:keepLines w:val="0"/>
        <w:widowControl/>
        <w:suppressLineNumbers w:val="0"/>
        <w:spacing w:before="150" w:beforeAutospacing="0" w:after="0" w:afterAutospacing="0"/>
        <w:ind w:left="450" w:right="450"/>
        <w:jc w:val="center"/>
      </w:pPr>
      <w:r>
        <w:rPr>
          <w:rStyle w:val="6"/>
          <w:rFonts w:hint="eastAsia" w:ascii="宋体" w:hAnsi="宋体" w:eastAsia="宋体" w:cs="’Times New Roman’"/>
          <w:sz w:val="24"/>
          <w:szCs w:val="24"/>
          <w:shd w:val="clear" w:fill="FFFFFF"/>
        </w:rPr>
        <w:t>上传身份证照片示例</w:t>
      </w:r>
    </w:p>
    <w:p>
      <w:pPr>
        <w:pStyle w:val="3"/>
        <w:keepNext w:val="0"/>
        <w:keepLines w:val="0"/>
        <w:widowControl/>
        <w:suppressLineNumbers w:val="0"/>
        <w:spacing w:before="150" w:beforeAutospacing="0" w:after="0" w:afterAutospacing="0"/>
        <w:ind w:left="450" w:right="450"/>
        <w:jc w:val="center"/>
      </w:pPr>
      <w:r>
        <w:rPr>
          <w:rFonts w:hint="eastAsia" w:ascii="微软雅黑" w:hAnsi="微软雅黑" w:eastAsia="微软雅黑" w:cs="微软雅黑"/>
          <w:sz w:val="18"/>
          <w:szCs w:val="18"/>
          <w:shd w:val="clear" w:fill="FFFFFF"/>
        </w:rPr>
        <w:t> </w:t>
      </w:r>
    </w:p>
    <w:p>
      <w:pPr>
        <w:pStyle w:val="3"/>
        <w:keepNext w:val="0"/>
        <w:keepLines w:val="0"/>
        <w:widowControl/>
        <w:suppressLineNumbers w:val="0"/>
        <w:spacing w:before="150" w:beforeAutospacing="0" w:after="0" w:afterAutospacing="0"/>
        <w:ind w:left="450" w:right="450"/>
        <w:jc w:val="center"/>
      </w:pPr>
      <w:r>
        <w:rPr>
          <w:rFonts w:hint="eastAsia" w:ascii="微软雅黑" w:hAnsi="微软雅黑" w:eastAsia="微软雅黑" w:cs="微软雅黑"/>
          <w:kern w:val="0"/>
          <w:sz w:val="18"/>
          <w:szCs w:val="18"/>
          <w:lang w:val="en-US" w:eastAsia="zh-CN" w:bidi="ar"/>
        </w:rPr>
        <w:drawing>
          <wp:inline distT="0" distB="0" distL="114300" distR="114300">
            <wp:extent cx="4086225" cy="2705100"/>
            <wp:effectExtent l="0" t="0" r="9525"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4086225" cy="2705100"/>
                    </a:xfrm>
                    <a:prstGeom prst="rect">
                      <a:avLst/>
                    </a:prstGeom>
                    <a:noFill/>
                    <a:ln w="9525">
                      <a:noFill/>
                    </a:ln>
                  </pic:spPr>
                </pic:pic>
              </a:graphicData>
            </a:graphic>
          </wp:inline>
        </w:drawing>
      </w:r>
      <w:r>
        <w:rPr>
          <w:rFonts w:hint="eastAsia" w:ascii="微软雅黑" w:hAnsi="微软雅黑" w:eastAsia="微软雅黑" w:cs="微软雅黑"/>
          <w:sz w:val="18"/>
          <w:szCs w:val="18"/>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3）考生本人手持身份证照片拍摄时，将持证的手臂和上半身整个拍进照片，头部和肩部要端正，头发不得遮挡脸部或造成阴影，要露出五官；确保身份证上的所有信息可见、完整。考生不得化妆，不得佩戴眼镜、隐形眼镜、美瞳等；照明光线均匀，脸部无高光、光斑，无阴影、红眼等；头发不得遮挡脸部或造成阴影，五官清晰可见，并能如实地反映本人近期相貌（不可用Photoshop等照片编辑软件处理，不可用照片进行翻拍）。</w:t>
      </w:r>
      <w:r>
        <w:rPr>
          <w:rFonts w:hint="eastAsia" w:ascii="微软雅黑" w:hAnsi="微软雅黑" w:eastAsia="微软雅黑" w:cs="微软雅黑"/>
          <w:kern w:val="0"/>
          <w:sz w:val="24"/>
          <w:szCs w:val="24"/>
          <w:bdr w:val="none" w:color="auto" w:sz="0" w:space="0"/>
          <w:shd w:val="clear" w:fill="FFFFFF"/>
          <w:lang w:val="en-US" w:eastAsia="zh-CN" w:bidi="ar"/>
        </w:rPr>
        <w:t> </w:t>
      </w:r>
    </w:p>
    <w:tbl>
      <w:tblPr>
        <w:tblW w:w="3868" w:type="dxa"/>
        <w:jc w:val="center"/>
        <w:tblCellSpacing w:w="7" w:type="dxa"/>
        <w:tblInd w:w="2234" w:type="dxa"/>
        <w:shd w:val="clear"/>
        <w:tblLayout w:type="fixed"/>
        <w:tblCellMar>
          <w:top w:w="15" w:type="dxa"/>
          <w:left w:w="15" w:type="dxa"/>
          <w:bottom w:w="15" w:type="dxa"/>
          <w:right w:w="15" w:type="dxa"/>
        </w:tblCellMar>
      </w:tblPr>
      <w:tblGrid>
        <w:gridCol w:w="3868"/>
      </w:tblGrid>
      <w:tr>
        <w:tblPrEx>
          <w:tblLayout w:type="fixed"/>
          <w:tblCellMar>
            <w:top w:w="15" w:type="dxa"/>
            <w:left w:w="15" w:type="dxa"/>
            <w:bottom w:w="15" w:type="dxa"/>
            <w:right w:w="15" w:type="dxa"/>
          </w:tblCellMar>
        </w:tblPrEx>
        <w:trPr>
          <w:tblCellSpacing w:w="7" w:type="dxa"/>
          <w:jc w:val="center"/>
        </w:trPr>
        <w:tc>
          <w:tcPr>
            <w:tcW w:w="3838" w:type="dxa"/>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sz w:val="18"/>
                <w:szCs w:val="18"/>
              </w:rPr>
            </w:pPr>
            <w:bookmarkStart w:id="0" w:name="_GoBack"/>
            <w:r>
              <w:rPr>
                <w:rFonts w:hint="eastAsia" w:ascii="微软雅黑" w:hAnsi="微软雅黑" w:eastAsia="微软雅黑" w:cs="微软雅黑"/>
                <w:kern w:val="0"/>
                <w:sz w:val="18"/>
                <w:szCs w:val="18"/>
                <w:lang w:val="en-US" w:eastAsia="zh-CN" w:bidi="ar"/>
              </w:rPr>
              <w:drawing>
                <wp:inline distT="0" distB="0" distL="114300" distR="114300">
                  <wp:extent cx="2432050" cy="3006725"/>
                  <wp:effectExtent l="0" t="0" r="6350" b="317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2432050" cy="3006725"/>
                          </a:xfrm>
                          <a:prstGeom prst="rect">
                            <a:avLst/>
                          </a:prstGeom>
                          <a:noFill/>
                          <a:ln w="9525">
                            <a:noFill/>
                          </a:ln>
                        </pic:spPr>
                      </pic:pic>
                    </a:graphicData>
                  </a:graphic>
                </wp:inline>
              </w:drawing>
            </w:r>
            <w:bookmarkEnd w:id="0"/>
          </w:p>
        </w:tc>
      </w:tr>
    </w:tbl>
    <w:p>
      <w:pPr>
        <w:pStyle w:val="3"/>
        <w:keepNext w:val="0"/>
        <w:keepLines w:val="0"/>
        <w:widowControl/>
        <w:suppressLineNumbers w:val="0"/>
        <w:spacing w:before="150" w:beforeAutospacing="0" w:after="0" w:afterAutospacing="0"/>
        <w:ind w:left="450" w:right="450"/>
        <w:jc w:val="center"/>
      </w:pPr>
      <w:r>
        <w:rPr>
          <w:rStyle w:val="6"/>
          <w:rFonts w:hint="eastAsia" w:ascii="宋体" w:hAnsi="宋体" w:eastAsia="宋体" w:cs="’Times New Roman’"/>
          <w:sz w:val="24"/>
          <w:szCs w:val="24"/>
          <w:shd w:val="clear" w:fill="FFFFFF"/>
        </w:rPr>
        <w:t>上传身份证照片示例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（4）学籍学历及报考相关材料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2" w:firstLineChars="200"/>
        <w:jc w:val="left"/>
      </w:pPr>
      <w:r>
        <w:rPr>
          <w:rStyle w:val="6"/>
          <w:rFonts w:hint="eastAsia" w:ascii="宋体" w:hAnsi="宋体" w:eastAsia="宋体" w:cs="’Times New Roman’"/>
          <w:kern w:val="0"/>
          <w:sz w:val="24"/>
          <w:szCs w:val="24"/>
          <w:bdr w:val="none" w:color="auto" w:sz="0" w:space="0"/>
          <w:shd w:val="clear" w:fill="FFFFFF"/>
          <w:lang w:val="en-US" w:eastAsia="zh-CN" w:bidi="ar"/>
        </w:rPr>
        <w:t>应届生：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符合本考点报考要求的应届本科毕业考生，应上传“中国高等教育学生信息网”的《教育部学历证书电子注册备案表》，</w:t>
      </w:r>
      <w:r>
        <w:rPr>
          <w:rStyle w:val="6"/>
          <w:rFonts w:hint="eastAsia" w:ascii="宋体" w:hAnsi="宋体" w:eastAsia="宋体" w:cs="’Times New Roman’"/>
          <w:kern w:val="0"/>
          <w:sz w:val="24"/>
          <w:szCs w:val="24"/>
          <w:bdr w:val="none" w:color="auto" w:sz="0" w:space="0"/>
          <w:shd w:val="clear" w:fill="FFFFFF"/>
          <w:lang w:val="en-US" w:eastAsia="zh-CN" w:bidi="ar"/>
        </w:rPr>
        <w:t>或</w:t>
      </w:r>
      <w:r>
        <w:rPr>
          <w:rFonts w:hint="eastAsia" w:ascii="宋体" w:hAnsi="宋体" w:eastAsia="宋体" w:cs="’Times New Roman’"/>
          <w:kern w:val="0"/>
          <w:sz w:val="24"/>
          <w:szCs w:val="24"/>
          <w:bdr w:val="none" w:color="auto" w:sz="0" w:space="0"/>
          <w:shd w:val="clear" w:fill="FFFFFF"/>
          <w:lang w:val="en-US" w:eastAsia="zh-CN" w:bidi="ar"/>
        </w:rPr>
        <w:t>本人学生证（学生证封面、本人信息页及注册页（注册章须满6个学期））图片文件（所有信息在一张图片上），</w:t>
      </w:r>
      <w:r>
        <w:rPr>
          <w:rStyle w:val="6"/>
          <w:rFonts w:hint="eastAsia" w:ascii="宋体" w:hAnsi="宋体" w:eastAsia="宋体" w:cs="’Times New Roman’"/>
          <w:kern w:val="0"/>
          <w:sz w:val="24"/>
          <w:szCs w:val="24"/>
          <w:bdr w:val="none" w:color="auto" w:sz="0" w:space="0"/>
          <w:shd w:val="clear" w:fill="FFFFFF"/>
          <w:lang w:val="en-US" w:eastAsia="zh-CN" w:bidi="ar"/>
        </w:rPr>
        <w:t>或</w:t>
      </w:r>
      <w:r>
        <w:rPr>
          <w:rFonts w:hint="eastAsia" w:ascii="宋体" w:hAnsi="宋体" w:eastAsia="宋体" w:cs="’Times New Roman’"/>
          <w:kern w:val="0"/>
          <w:sz w:val="24"/>
          <w:szCs w:val="24"/>
          <w:bdr w:val="none" w:color="auto" w:sz="0" w:space="0"/>
          <w:shd w:val="clear" w:fill="FFFFFF"/>
          <w:lang w:val="en-US" w:eastAsia="zh-CN" w:bidi="ar"/>
        </w:rPr>
        <w:t>提供学校教务部门出具的应届生在读证明原件照片（证明中须粘贴本人近期一寸彩色照片并盖章）。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2" w:firstLineChars="200"/>
        <w:jc w:val="left"/>
      </w:pPr>
      <w:r>
        <w:rPr>
          <w:rStyle w:val="6"/>
          <w:rFonts w:hint="eastAsia" w:ascii="宋体" w:hAnsi="宋体" w:eastAsia="宋体" w:cs="’Times New Roman’"/>
          <w:kern w:val="0"/>
          <w:sz w:val="24"/>
          <w:szCs w:val="24"/>
          <w:bdr w:val="none" w:color="auto" w:sz="0" w:space="0"/>
          <w:shd w:val="clear" w:fill="FFFFFF"/>
          <w:lang w:val="en-US" w:eastAsia="zh-CN" w:bidi="ar"/>
        </w:rPr>
        <w:t>往届生：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符合本考点报考要求的往届考生，须上传以下材料：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①“中国高等教育学生信息网”的《教育部学籍在线验证报告》，</w:t>
      </w:r>
      <w:r>
        <w:rPr>
          <w:rStyle w:val="6"/>
          <w:rFonts w:hint="eastAsia" w:ascii="宋体" w:hAnsi="宋体" w:eastAsia="宋体" w:cs="’Times New Roman’"/>
          <w:kern w:val="0"/>
          <w:sz w:val="24"/>
          <w:szCs w:val="24"/>
          <w:bdr w:val="none" w:color="auto" w:sz="0" w:space="0"/>
          <w:shd w:val="clear" w:fill="FFFFFF"/>
          <w:lang w:val="en-US" w:eastAsia="zh-CN" w:bidi="ar"/>
        </w:rPr>
        <w:t>或</w:t>
      </w:r>
      <w:r>
        <w:rPr>
          <w:rFonts w:hint="eastAsia" w:ascii="宋体" w:hAnsi="宋体" w:eastAsia="宋体" w:cs="’Times New Roman’"/>
          <w:kern w:val="0"/>
          <w:sz w:val="24"/>
          <w:szCs w:val="24"/>
          <w:bdr w:val="none" w:color="auto" w:sz="0" w:space="0"/>
          <w:shd w:val="clear" w:fill="FFFFFF"/>
          <w:lang w:val="en-US" w:eastAsia="zh-CN" w:bidi="ar"/>
        </w:rPr>
        <w:t>学历认证报告，</w:t>
      </w:r>
      <w:r>
        <w:rPr>
          <w:rStyle w:val="6"/>
          <w:rFonts w:hint="eastAsia" w:ascii="宋体" w:hAnsi="宋体" w:eastAsia="宋体" w:cs="’Times New Roman’"/>
          <w:kern w:val="0"/>
          <w:sz w:val="24"/>
          <w:szCs w:val="24"/>
          <w:bdr w:val="none" w:color="auto" w:sz="0" w:space="0"/>
          <w:shd w:val="clear" w:fill="FFFFFF"/>
          <w:lang w:val="en-US" w:eastAsia="zh-CN" w:bidi="ar"/>
        </w:rPr>
        <w:t>或</w:t>
      </w:r>
      <w:r>
        <w:rPr>
          <w:rFonts w:hint="eastAsia" w:ascii="宋体" w:hAnsi="宋体" w:eastAsia="宋体" w:cs="’Times New Roman’"/>
          <w:kern w:val="0"/>
          <w:sz w:val="24"/>
          <w:szCs w:val="24"/>
          <w:bdr w:val="none" w:color="auto" w:sz="0" w:space="0"/>
          <w:shd w:val="clear" w:fill="FFFFFF"/>
          <w:lang w:val="en-US" w:eastAsia="zh-CN" w:bidi="ar"/>
        </w:rPr>
        <w:t>本科毕业证书（以硕士或者博士身份报考则提供硕士或者博士学位证书）照片；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②符合户口所在地</w:t>
      </w:r>
      <w:r>
        <w:rPr>
          <w:rStyle w:val="6"/>
          <w:rFonts w:hint="eastAsia" w:ascii="宋体" w:hAnsi="宋体" w:eastAsia="宋体" w:cs="’Times New Roman’"/>
          <w:kern w:val="0"/>
          <w:sz w:val="24"/>
          <w:szCs w:val="24"/>
          <w:bdr w:val="none" w:color="auto" w:sz="0" w:space="0"/>
          <w:shd w:val="clear" w:fill="FFFFFF"/>
          <w:lang w:val="en-US" w:eastAsia="zh-CN" w:bidi="ar"/>
        </w:rPr>
        <w:t>或</w:t>
      </w:r>
      <w:r>
        <w:rPr>
          <w:rFonts w:hint="eastAsia" w:ascii="宋体" w:hAnsi="宋体" w:eastAsia="宋体" w:cs="’Times New Roman’"/>
          <w:kern w:val="0"/>
          <w:sz w:val="24"/>
          <w:szCs w:val="24"/>
          <w:bdr w:val="none" w:color="auto" w:sz="0" w:space="0"/>
          <w:shd w:val="clear" w:fill="FFFFFF"/>
          <w:lang w:val="en-US" w:eastAsia="zh-CN" w:bidi="ar"/>
        </w:rPr>
        <w:t>工作所在地证明材料，提供以下两类材料之一：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A. 北京市居民户口簿首页原件（公安部门盖章页）及本人信息页原件照片（集体户口须提供集体户口首页原件及个人单页原件照片，首页须有户口单位盖章），或提供由公安部门出具的户籍证明原件照片。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B. 非京籍在京工作考生须提供《北京市社会保险个人权益记录（参保人员缴费信息）》（</w:t>
      </w:r>
      <w:r>
        <w:rPr>
          <w:rFonts w:hint="eastAsia" w:ascii="宋体" w:hAnsi="宋体" w:eastAsia="宋体" w:cs="’Times New Roman’"/>
          <w:color w:val="000000"/>
          <w:kern w:val="0"/>
          <w:sz w:val="24"/>
          <w:szCs w:val="24"/>
          <w:bdr w:val="none" w:color="auto" w:sz="0" w:space="0"/>
          <w:shd w:val="clear" w:fill="FFFFFF"/>
          <w:lang w:val="en-US" w:eastAsia="zh-CN" w:bidi="ar"/>
        </w:rPr>
        <w:t>2020年6月（含）以后连续缴纳3个月（含）以上</w:t>
      </w:r>
      <w:r>
        <w:rPr>
          <w:rFonts w:hint="eastAsia" w:ascii="宋体" w:hAnsi="宋体" w:eastAsia="宋体" w:cs="’Times New Roman’"/>
          <w:kern w:val="0"/>
          <w:sz w:val="24"/>
          <w:szCs w:val="24"/>
          <w:bdr w:val="none" w:color="auto" w:sz="0" w:space="0"/>
          <w:shd w:val="clear" w:fill="FFFFFF"/>
          <w:lang w:val="en-US" w:eastAsia="zh-CN" w:bidi="ar"/>
        </w:rPr>
        <w:t>完整社保缴费记录）。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（5）其他证明材料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①自学考试或网络教育考生：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网报时未通过学籍校验，但2021年新生入学前可取得国家承认本科毕业证书的自学考试或网络教育考生，须提供本人亲笔签名的承诺书（</w: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begin"/>
      </w:r>
      <w:r>
        <w:rPr>
          <w:rFonts w:hint="eastAsia" w:ascii="宋体" w:hAnsi="宋体" w:eastAsia="宋体" w:cs="’Times New Roman’"/>
          <w:color w:val="000000"/>
          <w:kern w:val="0"/>
          <w:sz w:val="24"/>
          <w:szCs w:val="24"/>
          <w:u w:val="none"/>
          <w:bdr w:val="none" w:color="auto" w:sz="0" w:space="0"/>
          <w:shd w:val="clear" w:fill="FFFFFF"/>
          <w:lang w:val="en-US" w:eastAsia="zh-CN" w:bidi="ar"/>
        </w:rPr>
        <w:instrText xml:space="preserve"> HYPERLINK "http://yjsy.uibe.edu.cn/cms/downloadTheolFile.do?id=DBCPDCDCDCDGDGDICPNHNENBKHLPLMMKNELLPCMNPIMCOHLNMMNDPNLPLMMJPKLDNAMFLFMKOJCOGEGPGD" </w:instrTex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separate"/>
      </w:r>
      <w:r>
        <w:rPr>
          <w:rStyle w:val="8"/>
          <w:rFonts w:hint="eastAsia" w:ascii="宋体" w:hAnsi="宋体" w:eastAsia="宋体" w:cs="’Times New Roman’"/>
          <w:color w:val="000000"/>
          <w:sz w:val="24"/>
          <w:szCs w:val="24"/>
          <w:u w:val="none"/>
          <w:bdr w:val="none" w:color="auto" w:sz="0" w:space="0"/>
          <w:shd w:val="clear" w:fill="FFFFFF"/>
        </w:rPr>
        <w:drawing>
          <wp:inline distT="0" distB="0" distL="114300" distR="114300">
            <wp:extent cx="152400" cy="15240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152400" cy="152400"/>
                    </a:xfrm>
                    <a:prstGeom prst="rect">
                      <a:avLst/>
                    </a:prstGeom>
                    <a:noFill/>
                    <a:ln w="9525">
                      <a:noFill/>
                    </a:ln>
                  </pic:spPr>
                </pic:pic>
              </a:graphicData>
            </a:graphic>
          </wp:inline>
        </w:drawing>
      </w:r>
      <w:r>
        <w:rPr>
          <w:rStyle w:val="8"/>
          <w:rFonts w:hint="eastAsia" w:ascii="宋体" w:hAnsi="宋体" w:eastAsia="宋体" w:cs="’Times New Roman’"/>
          <w:color w:val="000000"/>
          <w:sz w:val="24"/>
          <w:szCs w:val="24"/>
          <w:u w:val="none"/>
          <w:bdr w:val="none" w:color="auto" w:sz="0" w:space="0"/>
          <w:shd w:val="clear" w:fill="FFFFFF"/>
        </w:rPr>
        <w:t>自学考试或网络教育考生承诺书.doc</w: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end"/>
      </w:r>
      <w:r>
        <w:rPr>
          <w:rFonts w:hint="eastAsia" w:ascii="宋体" w:hAnsi="宋体" w:eastAsia="宋体" w:cs="’Times New Roman’"/>
          <w:kern w:val="0"/>
          <w:sz w:val="24"/>
          <w:szCs w:val="24"/>
          <w:bdr w:val="none" w:color="auto" w:sz="0" w:space="0"/>
          <w:shd w:val="clear" w:fill="FFFFFF"/>
          <w:lang w:val="en-US" w:eastAsia="zh-CN" w:bidi="ar"/>
        </w:rPr>
        <w:t>）原件照片。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②网报时未通过学历（学籍）校验的其他类别考生：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应提供学信网《教育部学籍在线验证报告》和《教育部学历证书电子注册备案表》，学信网不能认证的考生须提前到学籍学历权威认证机构进行认证并在规定时间内上传认证报告照片。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③因更改姓名或身份证号导致学历（学籍）校验不通过的考生：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除上传《教育部学籍在线验证报告》和《教育部学历证书电子注册备案表》外，还须提供具有更改记录的户口簿或公安机关开具的相关证明（证明中须体现相关信息变更的时间）原件照片。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④因毕业院校更名或合并导致学历（学籍）校验不通过的考生，除上传《教育部学籍在线验证报告》和《教育部学历证书电子注册备案表》外，还应提供学校更名证明（可由毕业学校开具或在学校官网简介或教育部官网发文中截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⑤港澳台和在境外获得学位证书的考生：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应提供教育部留学服务中心出具的《国（境）外学历学位认证书》照片，认证报告上的12位在线验证码或7位认证编号必须清晰完整。（尚未获得认证书的考生，须提供本人亲笔签名的承诺书（</w: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begin"/>
      </w:r>
      <w:r>
        <w:rPr>
          <w:rFonts w:hint="eastAsia" w:ascii="宋体" w:hAnsi="宋体" w:eastAsia="宋体" w:cs="’Times New Roman’"/>
          <w:color w:val="000000"/>
          <w:kern w:val="0"/>
          <w:sz w:val="24"/>
          <w:szCs w:val="24"/>
          <w:u w:val="none"/>
          <w:bdr w:val="none" w:color="auto" w:sz="0" w:space="0"/>
          <w:shd w:val="clear" w:fill="FFFFFF"/>
          <w:lang w:val="en-US" w:eastAsia="zh-CN" w:bidi="ar"/>
        </w:rPr>
        <w:instrText xml:space="preserve"> HYPERLINK "http://yjsy.uibe.edu.cn/cms/downloadTheolFile.do?id=DBCPDCDCDCDGDGDJCPLINLLAMEMMKILKMNNENKLOLDMNOCNBKHMPLALPLMMJPKLDNAMFLFMKOJCOGEGPGD" </w:instrTex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separate"/>
      </w:r>
      <w:r>
        <w:rPr>
          <w:rStyle w:val="8"/>
          <w:rFonts w:hint="eastAsia" w:ascii="宋体" w:hAnsi="宋体" w:eastAsia="宋体" w:cs="’Times New Roman’"/>
          <w:color w:val="000000"/>
          <w:sz w:val="24"/>
          <w:szCs w:val="24"/>
          <w:u w:val="none"/>
          <w:bdr w:val="none" w:color="auto" w:sz="0" w:space="0"/>
          <w:shd w:val="clear" w:fill="FFFFFF"/>
        </w:rPr>
        <w:drawing>
          <wp:inline distT="0" distB="0" distL="114300" distR="114300">
            <wp:extent cx="152400" cy="152400"/>
            <wp:effectExtent l="0" t="0" r="0" b="0"/>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8"/>
                    <a:stretch>
                      <a:fillRect/>
                    </a:stretch>
                  </pic:blipFill>
                  <pic:spPr>
                    <a:xfrm>
                      <a:off x="0" y="0"/>
                      <a:ext cx="152400" cy="152400"/>
                    </a:xfrm>
                    <a:prstGeom prst="rect">
                      <a:avLst/>
                    </a:prstGeom>
                    <a:noFill/>
                    <a:ln w="9525">
                      <a:noFill/>
                    </a:ln>
                  </pic:spPr>
                </pic:pic>
              </a:graphicData>
            </a:graphic>
          </wp:inline>
        </w:drawing>
      </w:r>
      <w:r>
        <w:rPr>
          <w:rStyle w:val="8"/>
          <w:rFonts w:hint="eastAsia" w:ascii="宋体" w:hAnsi="宋体" w:eastAsia="宋体" w:cs="’Times New Roman’"/>
          <w:color w:val="000000"/>
          <w:sz w:val="24"/>
          <w:szCs w:val="24"/>
          <w:u w:val="none"/>
          <w:bdr w:val="none" w:color="auto" w:sz="0" w:space="0"/>
          <w:shd w:val="clear" w:fill="FFFFFF"/>
        </w:rPr>
        <w:t>港澳台和在境外学习考生承诺书.doc</w:t>
      </w:r>
      <w:r>
        <w:rPr>
          <w:rFonts w:hint="eastAsia" w:ascii="宋体" w:hAnsi="宋体" w:eastAsia="宋体" w:cs="’Times New Roman’"/>
          <w:color w:val="000000"/>
          <w:kern w:val="0"/>
          <w:sz w:val="24"/>
          <w:szCs w:val="24"/>
          <w:u w:val="none"/>
          <w:bdr w:val="none" w:color="auto" w:sz="0" w:space="0"/>
          <w:shd w:val="clear" w:fill="FFFFFF"/>
          <w:lang w:val="en-US" w:eastAsia="zh-CN" w:bidi="ar"/>
        </w:rPr>
        <w:fldChar w:fldCharType="end"/>
      </w:r>
      <w:r>
        <w:rPr>
          <w:rFonts w:hint="eastAsia" w:ascii="宋体" w:hAnsi="宋体" w:eastAsia="宋体" w:cs="’Times New Roman’"/>
          <w:kern w:val="0"/>
          <w:sz w:val="24"/>
          <w:szCs w:val="24"/>
          <w:bdr w:val="none" w:color="auto" w:sz="0" w:space="0"/>
          <w:shd w:val="clear" w:fill="FFFFFF"/>
          <w:lang w:val="en-US" w:eastAsia="zh-CN" w:bidi="ar"/>
        </w:rPr>
        <w:t>）原件照片，考生本人的《国（境）外学历学位认证书》须在复试资格审查时提交查验，否则取消考试资格）。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教育部留学服务中心地址：北京市海淀区北四环西路56号辉煌时代大厦6层，咨询电话：010-62677800。网址：</w: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instrText xml:space="preserve"> HYPERLINK "http://www.cscse.edu.cn/" </w:instrTex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separate"/>
      </w:r>
      <w:r>
        <w:rPr>
          <w:rStyle w:val="8"/>
          <w:rFonts w:hint="eastAsia" w:ascii="宋体" w:hAnsi="宋体" w:eastAsia="宋体" w:cs="’Times New Roman’"/>
          <w:color w:val="0000FF"/>
          <w:sz w:val="24"/>
          <w:szCs w:val="24"/>
          <w:u w:val="none"/>
          <w:bdr w:val="none" w:color="auto" w:sz="0" w:space="0"/>
          <w:shd w:val="clear" w:fill="FFFFFF"/>
          <w:lang w:val="en-US"/>
        </w:rPr>
        <w:t>http://www.cscse.edu.cn/</w: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⑥报考退役大学生士兵专项计划的考生还应提交本人的《入伍批准书》（即男性/女性公民应征入伍批准书、A4竖版单页样式，一般应在考生人事档案中）和《退出现役证》（应信息完整）原件的照片。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⑦在校研究生，应提供由研究生在读学校研究生培养管理部门（校级）出具的同意报考证明（须有工作人员签字和联系方式并加盖公章）照片。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480" w:lineRule="atLeast"/>
        <w:ind w:left="450" w:right="450"/>
        <w:jc w:val="center"/>
      </w:pPr>
      <w:r>
        <w:rPr>
          <w:rStyle w:val="6"/>
          <w:rFonts w:hint="eastAsia" w:ascii="宋体" w:hAnsi="宋体" w:eastAsia="宋体" w:cs="’Times New Roman’"/>
          <w:kern w:val="0"/>
          <w:sz w:val="24"/>
          <w:szCs w:val="24"/>
          <w:bdr w:val="none" w:color="auto" w:sz="0" w:space="0"/>
          <w:shd w:val="clear" w:fill="FFFFFF"/>
          <w:lang w:val="en-US" w:eastAsia="zh-CN" w:bidi="ar"/>
        </w:rPr>
        <w:t>网上确认提供材料简表</w:t>
      </w:r>
    </w:p>
    <w:tbl>
      <w:tblPr>
        <w:tblW w:w="8666" w:type="dxa"/>
        <w:jc w:val="center"/>
        <w:tblCellSpacing w:w="15" w:type="dxa"/>
        <w:tblInd w:w="0" w:type="dxa"/>
        <w:shd w:val="clear"/>
        <w:tblLayout w:type="fixed"/>
        <w:tblCellMar>
          <w:top w:w="0" w:type="dxa"/>
          <w:left w:w="0" w:type="dxa"/>
          <w:bottom w:w="0" w:type="dxa"/>
          <w:right w:w="0" w:type="dxa"/>
        </w:tblCellMar>
      </w:tblPr>
      <w:tblGrid>
        <w:gridCol w:w="465"/>
        <w:gridCol w:w="3487"/>
        <w:gridCol w:w="4714"/>
      </w:tblGrid>
      <w:tr>
        <w:tblPrEx>
          <w:tblLayout w:type="fixed"/>
          <w:tblCellMar>
            <w:top w:w="0" w:type="dxa"/>
            <w:left w:w="0" w:type="dxa"/>
            <w:bottom w:w="0" w:type="dxa"/>
            <w:right w:w="0" w:type="dxa"/>
          </w:tblCellMar>
        </w:tblPrEx>
        <w:trPr>
          <w:tblCellSpacing w:w="15" w:type="dxa"/>
          <w:jc w:val="center"/>
        </w:trPr>
        <w:tc>
          <w:tcPr>
            <w:tcW w:w="3907" w:type="dxa"/>
            <w:gridSpan w:val="2"/>
            <w:tcBorders>
              <w:top w:val="nil"/>
              <w:left w:val="nil"/>
              <w:bottom w:val="nil"/>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黑体" w:hAnsi="宋体" w:eastAsia="黑体" w:cs="宋体"/>
                <w:kern w:val="0"/>
                <w:sz w:val="24"/>
                <w:szCs w:val="24"/>
                <w:bdr w:val="none" w:color="auto" w:sz="0" w:space="0"/>
                <w:lang w:val="en-US" w:eastAsia="zh-CN" w:bidi="ar"/>
              </w:rPr>
              <w:t>考生类型</w:t>
            </w:r>
          </w:p>
        </w:tc>
        <w:tc>
          <w:tcPr>
            <w:tcW w:w="4669" w:type="dxa"/>
            <w:tcBorders>
              <w:top w:val="nil"/>
              <w:left w:val="nil"/>
              <w:bottom w:val="nil"/>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center"/>
            </w:pPr>
            <w:r>
              <w:rPr>
                <w:rFonts w:hint="eastAsia" w:ascii="黑体" w:hAnsi="宋体" w:eastAsia="黑体" w:cs="宋体"/>
                <w:kern w:val="0"/>
                <w:sz w:val="24"/>
                <w:szCs w:val="24"/>
                <w:bdr w:val="none" w:color="auto" w:sz="0" w:space="0"/>
                <w:lang w:val="en-US" w:eastAsia="zh-CN" w:bidi="ar"/>
              </w:rPr>
              <w:t>所需材料</w:t>
            </w:r>
          </w:p>
        </w:tc>
      </w:tr>
      <w:tr>
        <w:tblPrEx>
          <w:tblLayout w:type="fixed"/>
          <w:tblCellMar>
            <w:top w:w="0" w:type="dxa"/>
            <w:left w:w="0" w:type="dxa"/>
            <w:bottom w:w="0" w:type="dxa"/>
            <w:right w:w="0" w:type="dxa"/>
          </w:tblCellMar>
        </w:tblPrEx>
        <w:trPr>
          <w:tblCellSpacing w:w="15" w:type="dxa"/>
          <w:jc w:val="center"/>
        </w:trPr>
        <w:tc>
          <w:tcPr>
            <w:tcW w:w="420"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1</w:t>
            </w:r>
          </w:p>
        </w:tc>
        <w:tc>
          <w:tcPr>
            <w:tcW w:w="3457"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北京地区普通高校、成人高校、普通高校举办的成人高校学历教育应届本科毕业生</w:t>
            </w:r>
          </w:p>
        </w:tc>
        <w:tc>
          <w:tcPr>
            <w:tcW w:w="4669"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0" w:right="0"/>
              <w:jc w:val="center"/>
            </w:pPr>
            <w:r>
              <w:rPr>
                <w:rFonts w:hint="eastAsia" w:ascii="宋体" w:hAnsi="宋体" w:eastAsia="宋体" w:cs="宋体"/>
                <w:kern w:val="0"/>
                <w:sz w:val="24"/>
                <w:szCs w:val="24"/>
                <w:bdr w:val="none" w:color="auto" w:sz="0" w:space="0"/>
                <w:lang w:val="en-US" w:eastAsia="zh-CN" w:bidi="ar"/>
              </w:rPr>
              <w:t>有效居民身份证照片（正反面）、《教育部学历证书电子注册备案表》（*）</w:t>
            </w:r>
          </w:p>
        </w:tc>
      </w:tr>
      <w:tr>
        <w:tblPrEx>
          <w:shd w:val="clear"/>
          <w:tblLayout w:type="fixed"/>
          <w:tblCellMar>
            <w:top w:w="0" w:type="dxa"/>
            <w:left w:w="0" w:type="dxa"/>
            <w:bottom w:w="0" w:type="dxa"/>
            <w:right w:w="0" w:type="dxa"/>
          </w:tblCellMar>
        </w:tblPrEx>
        <w:trPr>
          <w:tblCellSpacing w:w="15" w:type="dxa"/>
          <w:jc w:val="center"/>
        </w:trPr>
        <w:tc>
          <w:tcPr>
            <w:tcW w:w="420" w:type="dxa"/>
            <w:tcBorders>
              <w:top w:val="nil"/>
              <w:left w:val="nil"/>
              <w:bottom w:val="nil"/>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2</w:t>
            </w:r>
          </w:p>
        </w:tc>
        <w:tc>
          <w:tcPr>
            <w:tcW w:w="3457" w:type="dxa"/>
            <w:tcBorders>
              <w:top w:val="nil"/>
              <w:left w:val="nil"/>
              <w:bottom w:val="nil"/>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北京地区自学考试或网络教育2021年新生入学前可获得国家承认本科学历的考生</w:t>
            </w:r>
          </w:p>
        </w:tc>
        <w:tc>
          <w:tcPr>
            <w:tcW w:w="4669" w:type="dxa"/>
            <w:tcBorders>
              <w:top w:val="nil"/>
              <w:left w:val="nil"/>
              <w:bottom w:val="nil"/>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bCs/>
                <w:kern w:val="0"/>
                <w:sz w:val="24"/>
                <w:szCs w:val="24"/>
                <w:bdr w:val="none" w:color="auto" w:sz="0" w:space="0"/>
                <w:lang w:val="en-US" w:eastAsia="zh-CN" w:bidi="ar"/>
              </w:rPr>
              <w:t>有效居民身份证照片（正反面）、亲笔签名的承诺书（*）</w:t>
            </w:r>
          </w:p>
        </w:tc>
      </w:tr>
      <w:tr>
        <w:tblPrEx>
          <w:tblLayout w:type="fixed"/>
          <w:tblCellMar>
            <w:top w:w="0" w:type="dxa"/>
            <w:left w:w="0" w:type="dxa"/>
            <w:bottom w:w="0" w:type="dxa"/>
            <w:right w:w="0" w:type="dxa"/>
          </w:tblCellMar>
        </w:tblPrEx>
        <w:trPr>
          <w:tblCellSpacing w:w="15" w:type="dxa"/>
          <w:jc w:val="center"/>
        </w:trPr>
        <w:tc>
          <w:tcPr>
            <w:tcW w:w="420"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3</w:t>
            </w:r>
          </w:p>
        </w:tc>
        <w:tc>
          <w:tcPr>
            <w:tcW w:w="3457"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户籍地为北京地区的往届毕业生</w:t>
            </w:r>
          </w:p>
        </w:tc>
        <w:tc>
          <w:tcPr>
            <w:tcW w:w="4669" w:type="dxa"/>
            <w:tcBorders>
              <w:top w:val="single" w:color="auto" w:sz="4" w:space="0"/>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bCs/>
                <w:kern w:val="0"/>
                <w:sz w:val="24"/>
                <w:szCs w:val="24"/>
                <w:bdr w:val="none" w:color="auto" w:sz="0" w:space="0"/>
                <w:lang w:val="en-US" w:eastAsia="zh-CN" w:bidi="ar"/>
              </w:rPr>
              <w:t>有效居民身份证照片（正反面）、《教育部学籍在线验证报告》、北京市居民户口簿原件或公安机关出具的户籍证明（*）</w:t>
            </w:r>
          </w:p>
        </w:tc>
      </w:tr>
      <w:tr>
        <w:tblPrEx>
          <w:tblLayout w:type="fixed"/>
          <w:tblCellMar>
            <w:top w:w="0" w:type="dxa"/>
            <w:left w:w="0" w:type="dxa"/>
            <w:bottom w:w="0" w:type="dxa"/>
            <w:right w:w="0" w:type="dxa"/>
          </w:tblCellMar>
        </w:tblPrEx>
        <w:trPr>
          <w:tblCellSpacing w:w="15" w:type="dxa"/>
          <w:jc w:val="center"/>
        </w:trPr>
        <w:tc>
          <w:tcPr>
            <w:tcW w:w="420" w:type="dxa"/>
            <w:tcBorders>
              <w:top w:val="nil"/>
              <w:left w:val="nil"/>
              <w:bottom w:val="single" w:color="auto" w:sz="4" w:space="0"/>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4</w:t>
            </w:r>
          </w:p>
        </w:tc>
        <w:tc>
          <w:tcPr>
            <w:tcW w:w="3457" w:type="dxa"/>
            <w:tcBorders>
              <w:top w:val="nil"/>
              <w:left w:val="nil"/>
              <w:bottom w:val="single" w:color="auto" w:sz="4" w:space="0"/>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工作地为北京地区的往届毕业生</w:t>
            </w:r>
          </w:p>
        </w:tc>
        <w:tc>
          <w:tcPr>
            <w:tcW w:w="4669" w:type="dxa"/>
            <w:tcBorders>
              <w:top w:val="nil"/>
              <w:left w:val="nil"/>
              <w:bottom w:val="single" w:color="auto" w:sz="4" w:space="0"/>
              <w:right w:val="nil"/>
            </w:tcBorders>
            <w:shd w:val="clear" w:color="auto" w:fill="F5F5F4"/>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有效居民身份证照片（正反面）、《教育部学籍在线验证报告》、《北京市社会保险个人权益记录（参保人员缴费信息）》（2020年6月（含）以后连续缴纳3个月（含）以上完整社保缴费记录）（*）</w:t>
            </w:r>
          </w:p>
        </w:tc>
      </w:tr>
      <w:tr>
        <w:tblPrEx>
          <w:tblLayout w:type="fixed"/>
          <w:tblCellMar>
            <w:top w:w="0" w:type="dxa"/>
            <w:left w:w="0" w:type="dxa"/>
            <w:bottom w:w="0" w:type="dxa"/>
            <w:right w:w="0" w:type="dxa"/>
          </w:tblCellMar>
        </w:tblPrEx>
        <w:trPr>
          <w:tblCellSpacing w:w="15" w:type="dxa"/>
          <w:jc w:val="center"/>
        </w:trPr>
        <w:tc>
          <w:tcPr>
            <w:tcW w:w="420" w:type="dxa"/>
            <w:tcBorders>
              <w:top w:val="nil"/>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5</w:t>
            </w:r>
          </w:p>
        </w:tc>
        <w:tc>
          <w:tcPr>
            <w:tcW w:w="3457" w:type="dxa"/>
            <w:tcBorders>
              <w:top w:val="nil"/>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kern w:val="0"/>
                <w:sz w:val="24"/>
                <w:szCs w:val="24"/>
                <w:bdr w:val="none" w:color="auto" w:sz="0" w:space="0"/>
                <w:lang w:val="en-US" w:eastAsia="zh-CN" w:bidi="ar"/>
              </w:rPr>
              <w:t>对外经济贸易大学应届本科毕业生报考京外招生单位的</w:t>
            </w:r>
          </w:p>
        </w:tc>
        <w:tc>
          <w:tcPr>
            <w:tcW w:w="4669" w:type="dxa"/>
            <w:tcBorders>
              <w:top w:val="nil"/>
              <w:left w:val="nil"/>
              <w:bottom w:val="single" w:color="auto" w:sz="4" w:space="0"/>
              <w:right w:val="nil"/>
            </w:tcBorders>
            <w:shd w:val="clear"/>
            <w:tcMar>
              <w:top w:w="150" w:type="dxa"/>
              <w:left w:w="150" w:type="dxa"/>
              <w:bottom w:w="150" w:type="dxa"/>
              <w:right w:w="15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left="0" w:right="0"/>
              <w:jc w:val="left"/>
            </w:pPr>
            <w:r>
              <w:rPr>
                <w:rFonts w:hint="eastAsia" w:ascii="宋体" w:hAnsi="宋体" w:eastAsia="宋体" w:cs="宋体"/>
                <w:bCs/>
                <w:kern w:val="0"/>
                <w:sz w:val="24"/>
                <w:szCs w:val="24"/>
                <w:bdr w:val="none" w:color="auto" w:sz="0" w:space="0"/>
                <w:lang w:val="en-US" w:eastAsia="zh-CN" w:bidi="ar"/>
              </w:rPr>
              <w:t>有效居民身份证照片（正反面）、</w:t>
            </w:r>
            <w:r>
              <w:rPr>
                <w:rFonts w:hint="eastAsia" w:ascii="宋体" w:hAnsi="宋体" w:eastAsia="宋体" w:cs="宋体"/>
                <w:kern w:val="0"/>
                <w:sz w:val="24"/>
                <w:szCs w:val="24"/>
                <w:bdr w:val="none" w:color="auto" w:sz="0" w:space="0"/>
                <w:lang w:val="en-US" w:eastAsia="zh-CN" w:bidi="ar"/>
              </w:rPr>
              <w:t>《教育部学历证书电子注册备案表》（*）</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jc w:val="left"/>
      </w:pPr>
      <w:r>
        <w:rPr>
          <w:rFonts w:hint="eastAsia" w:ascii="宋体" w:hAnsi="宋体" w:eastAsia="宋体" w:cs="宋体"/>
          <w:bCs/>
          <w:kern w:val="0"/>
          <w:sz w:val="24"/>
          <w:szCs w:val="24"/>
          <w:bdr w:val="none" w:color="auto" w:sz="0" w:space="0"/>
          <w:shd w:val="clear" w:fill="FFFFFF"/>
          <w:lang w:val="en-US" w:eastAsia="zh-CN" w:bidi="ar"/>
        </w:rPr>
        <w:t>注：“*”标注具体详见本通知“三、3、（4）”中介绍，此表为简表。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4.查看审核结果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本考点审核完毕后会</w:t>
      </w:r>
      <w:r>
        <w:rPr>
          <w:rFonts w:hint="eastAsia" w:ascii="宋体" w:hAnsi="宋体" w:eastAsia="宋体" w:cs="’Times New Roman’"/>
          <w:color w:val="0000FF"/>
          <w:kern w:val="0"/>
          <w:sz w:val="24"/>
          <w:szCs w:val="24"/>
          <w:bdr w:val="none" w:color="auto" w:sz="0" w:space="0"/>
          <w:shd w:val="clear" w:fill="FFFFFF"/>
          <w:lang w:val="en-US" w:eastAsia="zh-CN" w:bidi="ar"/>
        </w:rPr>
        <w:t>通过系统</w:t>
      </w:r>
      <w:r>
        <w:rPr>
          <w:rFonts w:hint="eastAsia" w:ascii="宋体" w:hAnsi="宋体" w:eastAsia="宋体" w:cs="’Times New Roman’"/>
          <w:kern w:val="0"/>
          <w:sz w:val="24"/>
          <w:szCs w:val="24"/>
          <w:bdr w:val="none" w:color="auto" w:sz="0" w:space="0"/>
          <w:shd w:val="clear" w:fill="FFFFFF"/>
          <w:lang w:val="en-US" w:eastAsia="zh-CN" w:bidi="ar"/>
        </w:rPr>
        <w:t>向考生反馈审核结果，请考生及时通过网上确认系统查询审核结果。审核结果有以下三种情况：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①审核通过：考生已完成报名信息网上确认。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②审核不通过，需要补充（或修改）材料：考生需根据系统提示在规定时间内补充（或修改）有关材料并重新提交上传。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③审核不通过：因不符合国家报考条件或本考点接收条件导致最终审核不通过，报名信息无效。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宋体"/>
          <w:bCs/>
          <w:color w:val="0000FF"/>
          <w:kern w:val="0"/>
          <w:sz w:val="24"/>
          <w:szCs w:val="24"/>
          <w:bdr w:val="none" w:color="auto" w:sz="0" w:space="0"/>
          <w:shd w:val="clear" w:fill="FFFFFF"/>
          <w:lang w:val="en-US" w:eastAsia="zh-CN" w:bidi="ar"/>
        </w:rPr>
        <w:t>考生也可关注学信网公众号并绑定微信账号，可接收微信消息提醒，及时查看审核结果。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outlineLvl w:val="0"/>
      </w:pPr>
      <w:r>
        <w:rPr>
          <w:rFonts w:hint="eastAsia" w:ascii="黑体" w:hAnsi="宋体" w:eastAsia="黑体" w:cs="’Times New Roman’"/>
          <w:kern w:val="0"/>
          <w:sz w:val="24"/>
          <w:szCs w:val="24"/>
          <w:bdr w:val="none" w:color="auto" w:sz="0" w:space="0"/>
          <w:shd w:val="clear" w:fill="FFFFFF"/>
          <w:lang w:val="en-US" w:eastAsia="zh-CN" w:bidi="ar"/>
        </w:rPr>
        <w:t>四、本考点网上确认注意事项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1.考生必须在网上报名时完成报名费支付，未交费考生信息为无效信息，无法参加网上信息确认。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2.</w:t>
      </w:r>
      <w:r>
        <w:rPr>
          <w:rStyle w:val="6"/>
          <w:rFonts w:hint="eastAsia" w:ascii="宋体" w:hAnsi="宋体" w:eastAsia="宋体" w:cs="’Times New Roman’"/>
          <w:color w:val="FF0000"/>
          <w:kern w:val="0"/>
          <w:sz w:val="24"/>
          <w:szCs w:val="24"/>
          <w:bdr w:val="none" w:color="auto" w:sz="0" w:space="0"/>
          <w:shd w:val="clear" w:fill="FFFFFF"/>
          <w:lang w:val="en-US" w:eastAsia="zh-CN" w:bidi="ar"/>
        </w:rPr>
        <w:t>考生上传材料成功后，须及时登录系统查看审核结果。</w:t>
      </w:r>
      <w:r>
        <w:rPr>
          <w:rFonts w:hint="eastAsia" w:ascii="宋体" w:hAnsi="宋体" w:eastAsia="宋体" w:cs="’Times New Roman’"/>
          <w:kern w:val="0"/>
          <w:sz w:val="24"/>
          <w:szCs w:val="24"/>
          <w:bdr w:val="none" w:color="auto" w:sz="0" w:space="0"/>
          <w:shd w:val="clear" w:fill="FFFFFF"/>
          <w:lang w:val="en-US" w:eastAsia="zh-CN" w:bidi="ar"/>
        </w:rPr>
        <w:t>系统反馈“审核通过”的考生说明考生完成了2021年研究生报名信息确认工作。凡是提示“审核不通过，需要补充（或修改）材料”的考生请根据提示内容在规定时间内重新提交相关材料，逾期不补充或者补充仍然不符合要求者，无法完成网上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3.考生须确保填报及上传的所有信息的</w:t>
      </w:r>
      <w:r>
        <w:rPr>
          <w:rFonts w:hint="eastAsia" w:ascii="宋体" w:hAnsi="宋体" w:eastAsia="宋体" w:cs="’Times New Roman’"/>
          <w:bCs/>
          <w:kern w:val="0"/>
          <w:sz w:val="24"/>
          <w:szCs w:val="24"/>
          <w:bdr w:val="none" w:color="auto" w:sz="0" w:space="0"/>
          <w:shd w:val="clear" w:fill="FFFFFF"/>
          <w:lang w:val="en-US" w:eastAsia="zh-CN" w:bidi="ar"/>
        </w:rPr>
        <w:t>真实、准确和有效</w:t>
      </w:r>
      <w:r>
        <w:rPr>
          <w:rFonts w:hint="eastAsia" w:ascii="宋体" w:hAnsi="宋体" w:eastAsia="宋体" w:cs="’Times New Roman’"/>
          <w:kern w:val="0"/>
          <w:sz w:val="24"/>
          <w:szCs w:val="24"/>
          <w:bdr w:val="none" w:color="auto" w:sz="0" w:space="0"/>
          <w:shd w:val="clear" w:fill="FFFFFF"/>
          <w:lang w:val="en-US" w:eastAsia="zh-CN" w:bidi="ar"/>
        </w:rPr>
        <w:t>，如有弄虚作假，在任何阶段一经发现，即取消其报名、复试、录取等资格。报考我校考生的资格审查将在复试阶段进行。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4.相关信息请各位考生关注我校研究生院官网（yjsy.uibe.edu.cn）及微信公众号（uibeyzb）。确认期间，我校提供电话、邮件咨询服务，若考生遇到问题，可通过电话、邮件进行沟通咨询。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kern w:val="0"/>
          <w:sz w:val="24"/>
          <w:szCs w:val="24"/>
          <w:bdr w:val="none" w:color="auto" w:sz="0" w:space="0"/>
          <w:shd w:val="clear" w:fill="FFFFFF"/>
          <w:lang w:val="en-US" w:eastAsia="zh-CN" w:bidi="ar"/>
        </w:rPr>
        <w:t>联系电话：010-64492151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exact"/>
        <w:ind w:left="450" w:right="450" w:firstLine="480" w:firstLineChars="200"/>
        <w:jc w:val="left"/>
      </w:pPr>
      <w:r>
        <w:rPr>
          <w:rFonts w:hint="eastAsia" w:ascii="宋体" w:hAnsi="宋体" w:eastAsia="宋体" w:cs="’Times New Roman’"/>
          <w:color w:val="000000"/>
          <w:kern w:val="0"/>
          <w:sz w:val="24"/>
          <w:szCs w:val="24"/>
          <w:bdr w:val="none" w:color="auto" w:sz="0" w:space="0"/>
          <w:shd w:val="clear" w:fill="FFFFFF"/>
          <w:lang w:val="en-US" w:eastAsia="zh-CN" w:bidi="ar"/>
        </w:rPr>
        <w:t>咨询邮箱：</w: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instrText xml:space="preserve"> HYPERLINK "mailto:yzb@uibe.edu.cn" </w:instrTex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separate"/>
      </w:r>
      <w:r>
        <w:rPr>
          <w:rStyle w:val="8"/>
          <w:rFonts w:hint="eastAsia" w:ascii="宋体" w:hAnsi="宋体" w:eastAsia="宋体" w:cs="’Times New Roman’"/>
          <w:color w:val="000000"/>
          <w:sz w:val="24"/>
          <w:szCs w:val="24"/>
          <w:u w:val="none"/>
          <w:bdr w:val="none" w:color="auto" w:sz="0" w:space="0"/>
          <w:shd w:val="clear" w:fill="FFFFFF"/>
          <w:lang w:val="en-US"/>
        </w:rPr>
        <w:t>yzb@uibe.edu.cn</w:t>
      </w:r>
      <w:r>
        <w:rPr>
          <w:rFonts w:hint="eastAsia" w:ascii="微软雅黑" w:hAnsi="微软雅黑" w:eastAsia="微软雅黑" w:cs="微软雅黑"/>
          <w:color w:val="000000"/>
          <w:kern w:val="0"/>
          <w:sz w:val="24"/>
          <w:szCs w:val="24"/>
          <w:u w:val="none"/>
          <w:bdr w:val="none" w:color="auto" w:sz="0" w:space="0"/>
          <w:shd w:val="clear" w:fill="FFFFFF"/>
          <w:lang w:val="en-US" w:eastAsia="zh-CN" w:bidi="ar"/>
        </w:rPr>
        <w:fldChar w:fldCharType="end"/>
      </w:r>
      <w:r>
        <w:rPr>
          <w:rFonts w:hint="eastAsia" w:ascii="微软雅黑" w:hAnsi="微软雅黑" w:eastAsia="微软雅黑" w:cs="微软雅黑"/>
          <w:kern w:val="0"/>
          <w:sz w:val="24"/>
          <w:szCs w:val="24"/>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Times New Rom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8826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Hyperlink"/>
    <w:basedOn w:val="5"/>
    <w:uiPriority w:val="0"/>
    <w:rPr>
      <w:color w:val="000000"/>
      <w:u w:val="none"/>
    </w:rPr>
  </w:style>
  <w:style w:type="character" w:customStyle="1" w:styleId="9">
    <w:name w:val="csubject"/>
    <w:basedOn w:val="5"/>
    <w:uiPriority w:val="0"/>
    <w:rPr>
      <w:vanis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GIF"/><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2020-11-05T03:07:47Z</dcterms:created>
  <dc:creator>SUCCESS</dc:creator>
  <cp:lastModifiedBy>晴空</cp:lastModifiedBy>
  <dcterms:modified xsi:type="dcterms:W3CDTF">2020-11-05T03:27:28Z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